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УВАЖАЕМЫЕ РОДИТЕЛИ!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Приближаются Новогодние праздники и зимние каникулы.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Самое чудесное время для детей: елка, подарки, разнообразные развлечения. 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Правила поведения в общественных местах во время проведения Новогодних Ёлок и в других местах массового скопления людей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1. Используйте правило «Два больших шага» — это значит, что Ваши дети никогда не могут находиться далее двух больших шагах от вас.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Объясните детям, </w:t>
      </w:r>
      <w:proofErr w:type="gramStart"/>
      <w:r>
        <w:rPr>
          <w:rFonts w:ascii="Arial" w:hAnsi="Arial" w:cs="Arial"/>
          <w:color w:val="0C0C0C"/>
          <w:sz w:val="27"/>
          <w:szCs w:val="27"/>
        </w:rPr>
        <w:t>что</w:t>
      </w:r>
      <w:proofErr w:type="gramEnd"/>
      <w:r>
        <w:rPr>
          <w:rFonts w:ascii="Arial" w:hAnsi="Arial" w:cs="Arial"/>
          <w:color w:val="0C0C0C"/>
          <w:sz w:val="27"/>
          <w:szCs w:val="27"/>
        </w:rPr>
        <w:t xml:space="preserve"> если они вдруг все же потерялись, они должны попросить о помощи у «безопасных взрослых», например, у мамы с детьми или кассира в магазине. Со старшими детьми назначьте «место встречи» на тот случай, если вы потеряете друг друга.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Скажите ребенку, что если он случайно останется один, то он никогда не должен </w:t>
      </w:r>
      <w:proofErr w:type="gramStart"/>
      <w:r>
        <w:rPr>
          <w:rFonts w:ascii="Arial" w:hAnsi="Arial" w:cs="Arial"/>
          <w:color w:val="0C0C0C"/>
          <w:sz w:val="27"/>
          <w:szCs w:val="27"/>
        </w:rPr>
        <w:t>покидать  магазин</w:t>
      </w:r>
      <w:proofErr w:type="gramEnd"/>
      <w:r>
        <w:rPr>
          <w:rFonts w:ascii="Arial" w:hAnsi="Arial" w:cs="Arial"/>
          <w:color w:val="0C0C0C"/>
          <w:sz w:val="27"/>
          <w:szCs w:val="27"/>
        </w:rPr>
        <w:t xml:space="preserve"> или кафе, где вы были вместе, что бы ему ни говорили посторонние люди (например, «мама ждет тебя в другом зале и просила меня привести тебя к ней»). Напомните ребенку, что Вы никогда не оставите его, и он должен спокойно ждать, пока Вы его не найдёте.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4. Оденьте ребенка в яркую одежду, чтобы его легко можно было увидеть в толпе. Обязательно запомните, в чем он одет.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5. Установите правило: показать маме. Если кто-то угощает ребёнка сладостями (они должны быть завернуты и опечатаны), то есть их можно только после того, как родители проверили их в первую очередь. Не доверяйте чужим!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6. Не относитесь к общественным местам как к «зонам безопасности». Не оставляйте детей одних в кафе, кинотеатрах, игровых площадках или в других общественных местах. Охотники за детьми, как известно, ищут детей, которые не под присмотром взрослых.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7. Всегда берите маленьких детей в туалет с Вами. Посещайте только хорошо освещенные туалеты в местах с высокой посещаемостью, где это возможно.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8. Поговорите со своими детьми прежде, чем вы идёте праздновать Новый год в людное место. Сделайте это правилом, которое должно исполняться неукоснительно. Вы должны всегда видеть их, и они всегда должны быть в состоянии видеть Вас. Это может показаться простым, но необходимо напоминать им об этом периодически, особенно, если Вы думаете, что они отвлекаются.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lastRenderedPageBreak/>
        <w:t>9. Не оставляйте детей одних в машинах, когда Вы идёте в супермаркет!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10. Многие родители в Новый год идут к новогодней ёлке с детьми ночью. Старайтесь одевать ребёнка в светлую одежду. Добавьте какой-то предмет, украшение, которое светится в темноте или отражает свет.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11. Убедитесь, что Ваш ребенок знает номер Вашего мобильного телефона.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12. Убедите детей, что если к ним подходит Дед Мороз или Снегурочка в отсутствие родителей, то их также стоит отнести к разряду «Чужой». Не стоит никуда с ними идти или подходить к ним близко, даже они обещают подарок.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  <w:u w:val="single"/>
        </w:rPr>
        <w:t>Следует: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1. 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2.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3. Не допускать действий, способных создать опасность для окружающих и привести к созданию экстремальной ситуации.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4. Осуществлять организованный выход из помещений и сооружений по окончании мероприятий.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5.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color w:val="0C0C0C"/>
          <w:sz w:val="27"/>
          <w:szCs w:val="27"/>
        </w:rPr>
        <w:t>Памятка о безопасности детей в период проведения новогодних праздников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Для того, чтобы праздничные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Запомните эти простые правила: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Приобретайте елку как можно ближе к Новому году или храните ее на открытом воздухе. (Натуральные елки имеют свойство высыхать при длительном пребывании в помещении и вспыхивают от легкой искры)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lastRenderedPageBreak/>
        <w:t xml:space="preserve">- Во время торжества не зажигайте на елке свечи, а также самодельные </w:t>
      </w:r>
      <w:proofErr w:type="spellStart"/>
      <w:r>
        <w:rPr>
          <w:rFonts w:ascii="Arial" w:hAnsi="Arial" w:cs="Arial"/>
          <w:color w:val="0C0C0C"/>
          <w:sz w:val="27"/>
          <w:szCs w:val="27"/>
        </w:rPr>
        <w:t>электрогирлянды</w:t>
      </w:r>
      <w:proofErr w:type="spellEnd"/>
      <w:r>
        <w:rPr>
          <w:rFonts w:ascii="Arial" w:hAnsi="Arial" w:cs="Arial"/>
          <w:color w:val="0C0C0C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C0C0C"/>
          <w:sz w:val="27"/>
          <w:szCs w:val="27"/>
        </w:rPr>
        <w:t>Электрогирлянда</w:t>
      </w:r>
      <w:proofErr w:type="spellEnd"/>
      <w:r>
        <w:rPr>
          <w:rFonts w:ascii="Arial" w:hAnsi="Arial" w:cs="Arial"/>
          <w:color w:val="0C0C0C"/>
          <w:sz w:val="27"/>
          <w:szCs w:val="27"/>
        </w:rPr>
        <w:t xml:space="preserve"> должна быть заводского производства и без повреждений.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Внимательно прочитайте инструкцию к игрушке перед тем, как покупать и дарить её ребёнку.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Игрушки, имеющие ленточки и какие-либо длинные гнущиеся элементы, должны быть не менее 30 сантиметров в длину, чтобы уменьшить вероятность удушения.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Запрещается: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украшать елку свечами, ватой, игрушками из бумаги и целлулоида;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одевать маскарадные костюмы из марли, ваты, бумаги и картона;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зажигать на елке и возле нее свечи, бенгальские огни, пользоваться хлопушками в доме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Детям категорически запрещается пользоваться пиротехническими изделиями.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Закрепляйте с детьми правила пожарной безопасности: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 играть со спичками;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lastRenderedPageBreak/>
        <w:t>- не включать самостоятельно электроприборы;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 открывать дверцу печки;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нельзя бросать в огонь пустые баночки и флаконы от бытовых химических веществ, особенно аэрозоли;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 играть с бензином и другими горючими веществами;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никогда не прятаться при пожаре;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Меры предосторожности в период Новогодних каникул: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Убедительная просьба родителям: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 оставляйте детей дома одних;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уберите все предметы, которыми он может пораниться;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 оставляйте спички, зажигалки в доступном для детей месте;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лекарства должны храниться в недоступном для детей месте;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 отпускайте детей на лед (на рыбалку, катание на лыжах и санках) без присмотра;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 разрешайте детям гулять в темное время суток, далеко от дома;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Рассказывайте детям </w:t>
      </w:r>
      <w:proofErr w:type="gramStart"/>
      <w:r>
        <w:rPr>
          <w:rFonts w:ascii="Arial" w:hAnsi="Arial" w:cs="Arial"/>
          <w:color w:val="0C0C0C"/>
          <w:sz w:val="27"/>
          <w:szCs w:val="27"/>
        </w:rPr>
        <w:t>о пожарной безопасном поведении</w:t>
      </w:r>
      <w:proofErr w:type="gramEnd"/>
      <w:r>
        <w:rPr>
          <w:rFonts w:ascii="Arial" w:hAnsi="Arial" w:cs="Arial"/>
          <w:color w:val="0C0C0C"/>
          <w:sz w:val="27"/>
          <w:szCs w:val="27"/>
        </w:rPr>
        <w:t>; будьте примером во всех ситуациях, связанных с соблюдением правил пожарной безопасности!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Шалость детей с огнем нередко не только приводит к пожарам, но к трагическим последствиям.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Выполняйте эти элементарные правила безопасности и строго контролируйте поведение детей в дни зимних каникул!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Не оставляйте детей без присмотра!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Правила поведения на дороге.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1. Переходите дорогу только на зелёный сигнал светофора.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lastRenderedPageBreak/>
        <w:t>2. Переходить дорогу можно только на пешеходном переходе, обозначенном специальным знаком и «зеброй».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3. 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>
        <w:rPr>
          <w:rFonts w:ascii="Arial" w:hAnsi="Arial" w:cs="Arial"/>
          <w:color w:val="0C0C0C"/>
          <w:sz w:val="27"/>
          <w:szCs w:val="27"/>
        </w:rPr>
        <w:t>аварийно</w:t>
      </w:r>
      <w:proofErr w:type="spellEnd"/>
      <w:r>
        <w:rPr>
          <w:rFonts w:ascii="Arial" w:hAnsi="Arial" w:cs="Arial"/>
          <w:color w:val="0C0C0C"/>
          <w:sz w:val="27"/>
          <w:szCs w:val="27"/>
        </w:rPr>
        <w:t xml:space="preserve"> опасную ситуацию. 5. Не забывайте, что при переходе через дорогу автобус и троллейбус следует обходить сзади, а трамвай спереди.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5. 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6.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Какой же Новый год без застолья!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Следите за тем, чтобы горячая пища и напитки стояли подальше от края стола, откуда маленький ребёнок может легко их уронить.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Всегда держите сырую и приготовленную пищу раздельно. А для их приготовления используйте разную посуду.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Еда, которую следует держать в холодильнике, не должна находиться в тепле дольше двух часов.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Чаще мойте руки и следите за тем, чтобы дети тоже соблюдали это правило.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ind w:left="15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- Следите, чтобы дети не переели за праздничным столом.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Не разрешайте детям длительно находиться на улице в морозную погоду!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Низкая температура может таить опасность. Наиболее чувствительны к ее действию нос, уши, кисти и стопы, особенно пальцы, которые слабее </w:t>
      </w:r>
      <w:r>
        <w:rPr>
          <w:rFonts w:ascii="Arial" w:hAnsi="Arial" w:cs="Arial"/>
          <w:color w:val="0C0C0C"/>
          <w:sz w:val="27"/>
          <w:szCs w:val="27"/>
        </w:rPr>
        <w:lastRenderedPageBreak/>
        <w:t>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Уважаемые родители!</w:t>
      </w:r>
    </w:p>
    <w:p w:rsidR="00CC1A10" w:rsidRDefault="00CC1A10" w:rsidP="00CC1A10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В случае возникновения пожара звоните по телефону: </w:t>
      </w:r>
      <w:r>
        <w:rPr>
          <w:rStyle w:val="a4"/>
          <w:rFonts w:ascii="Arial" w:hAnsi="Arial" w:cs="Arial"/>
          <w:color w:val="0C0C0C"/>
          <w:sz w:val="27"/>
          <w:szCs w:val="27"/>
        </w:rPr>
        <w:t>01, </w:t>
      </w:r>
      <w:r>
        <w:rPr>
          <w:rFonts w:ascii="Arial" w:hAnsi="Arial" w:cs="Arial"/>
          <w:color w:val="0C0C0C"/>
          <w:sz w:val="27"/>
          <w:szCs w:val="27"/>
        </w:rPr>
        <w:t>с мобильного: </w:t>
      </w:r>
      <w:r>
        <w:rPr>
          <w:rStyle w:val="a4"/>
          <w:rFonts w:ascii="Arial" w:hAnsi="Arial" w:cs="Arial"/>
          <w:color w:val="0C0C0C"/>
          <w:sz w:val="27"/>
          <w:szCs w:val="27"/>
        </w:rPr>
        <w:t>112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C0C0C"/>
          <w:sz w:val="27"/>
          <w:szCs w:val="27"/>
        </w:rPr>
        <w:t>ПОМНИТЕ!!!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— Безопасность детей — дело рук их родителей.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— Каждый ребенок должен знать свой домашний адрес и номер домашнего телефона.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— Выучите с детьми наизусть номер «112» — телефон вызова экстренных служб.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FF0000"/>
          <w:sz w:val="27"/>
          <w:szCs w:val="27"/>
          <w:u w:val="single"/>
        </w:rPr>
        <w:t>Организуйте ребенку интересный семейный новогодний досуг!</w:t>
      </w:r>
    </w:p>
    <w:p w:rsidR="00CC1A10" w:rsidRDefault="00CC1A10" w:rsidP="00CC1A10">
      <w:pPr>
        <w:pStyle w:val="a3"/>
        <w:shd w:val="clear" w:color="auto" w:fill="FBFBFB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Счастливого Вам Нового Года!</w:t>
      </w:r>
    </w:p>
    <w:p w:rsidR="00E133A5" w:rsidRDefault="00E133A5">
      <w:bookmarkStart w:id="0" w:name="_GoBack"/>
      <w:bookmarkEnd w:id="0"/>
    </w:p>
    <w:sectPr w:rsidR="00E1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49"/>
    <w:rsid w:val="00910B49"/>
    <w:rsid w:val="00CC0DDE"/>
    <w:rsid w:val="00CC1A10"/>
    <w:rsid w:val="00E1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5806-93B8-4D8C-8537-B43E25DD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A10"/>
    <w:rPr>
      <w:b/>
      <w:bCs/>
    </w:rPr>
  </w:style>
  <w:style w:type="character" w:styleId="a5">
    <w:name w:val="Emphasis"/>
    <w:basedOn w:val="a0"/>
    <w:uiPriority w:val="20"/>
    <w:qFormat/>
    <w:rsid w:val="00CC1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2024-12-11T11:15:00Z</dcterms:created>
  <dcterms:modified xsi:type="dcterms:W3CDTF">2024-12-11T11:17:00Z</dcterms:modified>
</cp:coreProperties>
</file>